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Итоги работы Совета культоргов </w:t>
      </w:r>
    </w:p>
    <w:p>
      <w:pPr>
        <w:pStyle w:val="Normal"/>
        <w:jc w:val="center"/>
        <w:rPr/>
      </w:pPr>
      <w:r>
        <w:rPr/>
        <w:t>з</w:t>
      </w:r>
      <w:bookmarkStart w:id="0" w:name="_GoBack"/>
      <w:bookmarkEnd w:id="0"/>
      <w:r>
        <w:rPr/>
        <w:t>а 1 полугодие 2019-2020 учебного года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</w:t>
      </w:r>
      <w:r>
        <w:rPr/>
        <w:t>В. Иванова,11 группа,</w:t>
      </w:r>
    </w:p>
    <w:p>
      <w:pPr>
        <w:pStyle w:val="Normal"/>
        <w:rPr/>
      </w:pPr>
      <w:r>
        <w:rPr/>
        <w:t xml:space="preserve">                                                                                        </w:t>
      </w:r>
      <w:r>
        <w:rPr/>
        <w:t>председатель Совета культоргов</w:t>
      </w:r>
    </w:p>
    <w:p>
      <w:pPr>
        <w:pStyle w:val="Normal"/>
        <w:rPr/>
      </w:pPr>
      <w:r>
        <w:rPr/>
      </w:r>
    </w:p>
    <w:p>
      <w:pPr>
        <w:pStyle w:val="Normal"/>
        <w:ind w:firstLine="706"/>
        <w:jc w:val="both"/>
        <w:rPr/>
      </w:pPr>
      <w:r>
        <w:rPr/>
        <w:t xml:space="preserve">В нашем колледже созданы все условия для самореализации творческого потенциала студентов. Воспитательные задачи реализуются через учебную и внеклассную внеурочную деятельность.  Вся воспитательная деятельность ведется на основе годового плана колледжа и планов воспитательной работы </w:t>
        <w:tab/>
        <w:t>учебных групп. Активы студенческих групп  так же принимают участие в создании планов воспитательной работы. Ежемесячно проводились заседания Совета культоргов.</w:t>
      </w:r>
    </w:p>
    <w:p>
      <w:pPr>
        <w:pStyle w:val="Normal"/>
        <w:ind w:firstLine="706"/>
        <w:jc w:val="both"/>
        <w:rPr/>
      </w:pPr>
      <w:r>
        <w:rPr/>
        <w:t>Прошлый семестр завершил Год театра. Задача этого семестра – построить воспитательную работу в учебных группах в рамках Года 75-летия Победы и Года народного творчества, Года 20-летия Музея Сталинградской славы. Поэтому работа в учебных группах должна быть направлена на решение этих задач, через участие в реализации социально-значимых проектов, проведение часов общений и экскурсий в музеи и других форм работы. Пользуясь случаем, я призываю Вас активнее принимать участие в организации и проведении групповых мероприятий.</w:t>
      </w:r>
    </w:p>
    <w:p>
      <w:pPr>
        <w:pStyle w:val="Normal"/>
        <w:ind w:firstLine="706"/>
        <w:jc w:val="both"/>
        <w:rPr/>
      </w:pPr>
      <w:r>
        <w:rPr/>
        <w:t xml:space="preserve"> </w:t>
      </w:r>
      <w:r>
        <w:rPr/>
        <w:t>В первом семестре 2019-2020 учебного года было проведено более 20 общеколледжных мероприятий. В организации которых приняли участие ответственные группы. Самыми яркими и запоминающимися, по мнению студентов, стали такие мероприятия как:</w:t>
      </w:r>
    </w:p>
    <w:p>
      <w:pPr>
        <w:pStyle w:val="Normal"/>
        <w:jc w:val="both"/>
        <w:rPr/>
      </w:pPr>
      <w:r>
        <w:rPr/>
        <w:t>- Турслет – 2019, ответственные – группы 40 и 30</w:t>
      </w:r>
    </w:p>
    <w:p>
      <w:pPr>
        <w:pStyle w:val="Normal"/>
        <w:jc w:val="both"/>
        <w:rPr/>
      </w:pPr>
      <w:r>
        <w:rPr/>
        <w:t>- Посвящение в студенты, ответственные - группа 25</w:t>
      </w:r>
    </w:p>
    <w:p>
      <w:pPr>
        <w:pStyle w:val="Normal"/>
        <w:jc w:val="both"/>
        <w:rPr/>
      </w:pPr>
      <w:r>
        <w:rPr/>
        <w:t>- День психического здоровья, ответственные – группа 31</w:t>
      </w:r>
    </w:p>
    <w:p>
      <w:pPr>
        <w:pStyle w:val="Normal"/>
        <w:jc w:val="both"/>
        <w:rPr/>
      </w:pPr>
      <w:r>
        <w:rPr/>
        <w:t>- День учителя -  ответственные – группа 35</w:t>
      </w:r>
    </w:p>
    <w:p>
      <w:pPr>
        <w:pStyle w:val="Normal"/>
        <w:jc w:val="both"/>
        <w:rPr/>
      </w:pPr>
      <w:r>
        <w:rPr/>
        <w:t>- Конкурс лучших групп «Перезагрузка 3:0», ответственные - группы 41 и 21</w:t>
      </w:r>
    </w:p>
    <w:p>
      <w:pPr>
        <w:pStyle w:val="Normal"/>
        <w:jc w:val="both"/>
        <w:rPr/>
      </w:pPr>
      <w:r>
        <w:rPr/>
        <w:t>- Благотворительный концерт «Луч Надежды», ответственные -  32 группа</w:t>
      </w:r>
    </w:p>
    <w:p>
      <w:pPr>
        <w:pStyle w:val="Normal"/>
        <w:jc w:val="both"/>
        <w:rPr/>
      </w:pPr>
      <w:r>
        <w:rPr/>
        <w:t>- Ночной студенческий форум «Оливье», ответственные - Студенческий совет колледжа</w:t>
      </w:r>
    </w:p>
    <w:p>
      <w:pPr>
        <w:pStyle w:val="Normal"/>
        <w:jc w:val="both"/>
        <w:rPr/>
      </w:pPr>
      <w:r>
        <w:rPr/>
        <w:t>- Новогодний огонек кураторов, ответственные - 24 группа</w:t>
      </w:r>
    </w:p>
    <w:p>
      <w:pPr>
        <w:pStyle w:val="Normal"/>
        <w:jc w:val="both"/>
        <w:rPr/>
      </w:pPr>
      <w:r>
        <w:rPr/>
        <w:t>- Благотворительный концерт в больнице имени Красного Креста, ответственные - Студенческий совет колледжа.</w:t>
      </w:r>
    </w:p>
    <w:p>
      <w:pPr>
        <w:pStyle w:val="Normal"/>
        <w:ind w:firstLine="706"/>
        <w:jc w:val="both"/>
        <w:rPr/>
      </w:pPr>
      <w:r>
        <w:rPr/>
        <w:t>В колледже организована работа 6 спортивных секций, 7 общественных организаций и объединений. С этого учебного года была организована работа 10 клубных объединений. Это нововведение, которое мы поддерживаем! Все это дает студентам возможность весело, интересно, а главное — с пользой, проводить свой досуг.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Предложения: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/>
      </w:pPr>
      <w:r>
        <w:rPr/>
        <w:t>Работу Совета культоргов в 1 семестре 2019-2020 учебного года считать удовлетворительной.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/>
      </w:pPr>
      <w:r>
        <w:rPr/>
        <w:t>Продолжить работе по организации празднования 75-летия Победы в Великой Отечественной войне. Ответственные: активы студенческих групп. Срок: 2 полугодие 2019-202 уч.г.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720" w:hanging="360"/>
        <w:jc w:val="both"/>
        <w:rPr/>
      </w:pPr>
      <w:r>
        <w:rPr/>
        <w:t>Реализовать 2 социально-значимых проекта, посвящённых Году 75-летия Победы: «ВКонтакте с Победой» и «28 событий Великой Отечественной войны». Ответственные: активы студенческих групп. Срок: 2 полугодие 2019-202 уч.г.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hanging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1"/>
  <w:defaultTabStop w:val="706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ru-RU" w:eastAsia="ru-RU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character" w:styleId="Style14">
    <w:name w:val="Основной шрифт абзаца"/>
    <w:qFormat/>
    <w:rPr/>
  </w:style>
  <w:style w:type="paragraph" w:styleId="Style15">
    <w:name w:val="Обычный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16">
    <w:name w:val="Заголовок"/>
    <w:basedOn w:val="Normal"/>
    <w:next w:val="Style17"/>
    <w:qFormat/>
    <w:pPr>
      <w:keepNext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Style17">
    <w:name w:val="Body Text"/>
    <w:basedOn w:val="Normal"/>
    <w:pPr>
      <w:suppressAutoHyphens w:val="true"/>
      <w:spacing w:before="0" w:after="120"/>
    </w:pPr>
    <w:rPr/>
  </w:style>
  <w:style w:type="paragraph" w:styleId="Style18">
    <w:name w:val="List"/>
    <w:basedOn w:val="Style17"/>
    <w:pPr>
      <w:suppressAutoHyphens w:val="true"/>
    </w:pPr>
    <w:rPr/>
  </w:style>
  <w:style w:type="paragraph" w:styleId="Style19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LibreOffice/5.3.3.2$Windows_X86_64 LibreOffice_project/3d9a8b4b4e538a85e0782bd6c2d430bafe583448</Application>
  <Pages>1</Pages>
  <Words>448</Words>
  <Characters>2557</Characters>
  <CharactersWithSpaces>3000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Шмидт</dc:creator>
  <dc:description/>
  <dc:language>ru-RU</dc:language>
  <cp:lastModifiedBy>SA</cp:lastModifiedBy>
  <dcterms:modified xsi:type="dcterms:W3CDTF">2020-02-13T03:00:00Z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